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69" w:rsidRDefault="000D7A1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10pt;margin-top:276.1pt;width:307pt;height:77.9pt;z-index:251659264" stroked="f">
            <v:textbox style="mso-next-textbox:#_x0000_s1040">
              <w:txbxContent>
                <w:p w:rsidR="00BD756D" w:rsidRPr="00B176CE" w:rsidRDefault="00BD756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For this tab</w:t>
                  </w:r>
                  <w:r w:rsidRPr="00B176CE">
                    <w:rPr>
                      <w:sz w:val="26"/>
                      <w:szCs w:val="26"/>
                    </w:rPr>
                    <w:t xml:space="preserve">, </w:t>
                  </w:r>
                  <w:r>
                    <w:rPr>
                      <w:sz w:val="26"/>
                      <w:szCs w:val="26"/>
                    </w:rPr>
                    <w:t xml:space="preserve">you will </w:t>
                  </w:r>
                  <w:r w:rsidRPr="00B176CE">
                    <w:rPr>
                      <w:sz w:val="26"/>
                      <w:szCs w:val="26"/>
                    </w:rPr>
                    <w:t xml:space="preserve">take notes over the linked PowerPoint. </w:t>
                  </w:r>
                  <w:r w:rsidR="000D7A19">
                    <w:rPr>
                      <w:sz w:val="26"/>
                      <w:szCs w:val="26"/>
                    </w:rPr>
                    <w:t>Draw 5 columns in the first tab of your foldable. In each, summarize women’s legal status, dress, physical expectations, education and religion.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 w:rsidR="009B3A05">
        <w:rPr>
          <w:noProof/>
        </w:rPr>
        <w:pict>
          <v:shape id="_x0000_s1045" type="#_x0000_t202" style="position:absolute;margin-left:214pt;margin-top:602.75pt;width:303pt;height:64.55pt;z-index:251663360" stroked="f">
            <v:textbox style="mso-next-textbox:#_x0000_s1045">
              <w:txbxContent>
                <w:p w:rsidR="00BD756D" w:rsidRPr="00B176CE" w:rsidRDefault="00BD756D" w:rsidP="00DD6C0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Summarize the events leading to the proposal and passage of the 19</w:t>
                  </w:r>
                  <w:r w:rsidRPr="00813B37">
                    <w:rPr>
                      <w:sz w:val="26"/>
                      <w:szCs w:val="26"/>
                      <w:vertAlign w:val="superscript"/>
                    </w:rPr>
                    <w:t>th</w:t>
                  </w:r>
                  <w:r>
                    <w:rPr>
                      <w:sz w:val="26"/>
                      <w:szCs w:val="26"/>
                    </w:rPr>
                    <w:t xml:space="preserve"> Amendment. Include any important people, dates, etc.</w:t>
                  </w:r>
                </w:p>
              </w:txbxContent>
            </v:textbox>
          </v:shape>
        </w:pict>
      </w:r>
      <w:r w:rsidR="009B3A05">
        <w:rPr>
          <w:noProof/>
        </w:rPr>
        <w:pict>
          <v:shape id="_x0000_s1044" type="#_x0000_t202" style="position:absolute;margin-left:209pt;margin-top:525.45pt;width:303pt;height:64.55pt;z-index:251662336" stroked="f">
            <v:textbox style="mso-next-textbox:#_x0000_s1044">
              <w:txbxContent>
                <w:p w:rsidR="00BD756D" w:rsidRPr="00B176CE" w:rsidRDefault="00BD756D" w:rsidP="00F223E8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Create a T-Chart with “Declaration of Sentiments” and “</w:t>
                  </w:r>
                  <w:proofErr w:type="spellStart"/>
                  <w:r>
                    <w:rPr>
                      <w:sz w:val="26"/>
                      <w:szCs w:val="26"/>
                    </w:rPr>
                    <w:t>Ahhh</w:t>
                  </w:r>
                  <w:proofErr w:type="spellEnd"/>
                  <w:r>
                    <w:rPr>
                      <w:sz w:val="26"/>
                      <w:szCs w:val="26"/>
                    </w:rPr>
                    <w:t>, but ladies…</w:t>
                  </w:r>
                  <w:proofErr w:type="gramStart"/>
                  <w:r>
                    <w:rPr>
                      <w:sz w:val="26"/>
                      <w:szCs w:val="26"/>
                    </w:rPr>
                    <w:t>”.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We will complete an activity in class to fill in the T-Chart.</w:t>
                  </w:r>
                </w:p>
              </w:txbxContent>
            </v:textbox>
          </v:shape>
        </w:pict>
      </w:r>
      <w:r w:rsidR="009B3A05">
        <w:rPr>
          <w:noProof/>
        </w:rPr>
        <w:pict>
          <v:shape id="_x0000_s1042" type="#_x0000_t202" style="position:absolute;margin-left:210pt;margin-top:445.65pt;width:307pt;height:77.8pt;z-index:251661312" stroked="f">
            <v:textbox style="mso-next-textbox:#_x0000_s1042">
              <w:txbxContent>
                <w:p w:rsidR="00BD756D" w:rsidRPr="00B176CE" w:rsidRDefault="00BD756D" w:rsidP="00B176C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In this section, </w:t>
                  </w:r>
                  <w:hyperlink r:id="rId4" w:history="1">
                    <w:r w:rsidRPr="00BD756D">
                      <w:rPr>
                        <w:rStyle w:val="Hyperlink"/>
                        <w:b/>
                        <w:sz w:val="26"/>
                        <w:szCs w:val="26"/>
                      </w:rPr>
                      <w:t>watch this video</w:t>
                    </w:r>
                  </w:hyperlink>
                  <w:r>
                    <w:rPr>
                      <w:sz w:val="26"/>
                      <w:szCs w:val="26"/>
                    </w:rPr>
                    <w:t xml:space="preserve"> and answer the questions on the strip of paper you’ve been given. </w:t>
                  </w:r>
                  <w:r w:rsidRPr="00B176CE">
                    <w:rPr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 w:rsidR="009B3A05">
        <w:rPr>
          <w:noProof/>
        </w:rPr>
        <w:pict>
          <v:shape id="_x0000_s1041" type="#_x0000_t202" style="position:absolute;margin-left:210pt;margin-top:361.85pt;width:307pt;height:77.8pt;z-index:251660288" stroked="f">
            <v:textbox style="mso-next-textbox:#_x0000_s1041">
              <w:txbxContent>
                <w:p w:rsidR="00BD756D" w:rsidRPr="00B176CE" w:rsidRDefault="00BD756D" w:rsidP="00B176C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Follow</w:t>
                  </w:r>
                  <w:r w:rsidRPr="00C22B93">
                    <w:rPr>
                      <w:sz w:val="24"/>
                      <w:szCs w:val="26"/>
                    </w:rPr>
                    <w:t xml:space="preserve"> the link and read the </w:t>
                  </w:r>
                  <w:r w:rsidRPr="00C22B93">
                    <w:rPr>
                      <w:b/>
                      <w:sz w:val="24"/>
                      <w:szCs w:val="26"/>
                    </w:rPr>
                    <w:t>FIRST</w:t>
                  </w:r>
                  <w:r w:rsidRPr="00C22B93">
                    <w:rPr>
                      <w:sz w:val="24"/>
                      <w:szCs w:val="26"/>
                    </w:rPr>
                    <w:t xml:space="preserve"> </w:t>
                  </w:r>
                  <w:r w:rsidRPr="00C22B93">
                    <w:rPr>
                      <w:b/>
                      <w:sz w:val="24"/>
                      <w:szCs w:val="26"/>
                    </w:rPr>
                    <w:t>THREE</w:t>
                  </w:r>
                  <w:r w:rsidRPr="00C22B93">
                    <w:rPr>
                      <w:sz w:val="24"/>
                      <w:szCs w:val="26"/>
                    </w:rPr>
                    <w:t xml:space="preserve"> </w:t>
                  </w:r>
                  <w:r w:rsidRPr="00C22B93">
                    <w:rPr>
                      <w:b/>
                      <w:sz w:val="24"/>
                      <w:szCs w:val="26"/>
                    </w:rPr>
                    <w:t>PARAGRAPHS</w:t>
                  </w:r>
                  <w:r w:rsidRPr="00C22B93">
                    <w:rPr>
                      <w:sz w:val="24"/>
                      <w:szCs w:val="26"/>
                    </w:rPr>
                    <w:t xml:space="preserve"> describing </w:t>
                  </w:r>
                  <w:r w:rsidRPr="00C22B93">
                    <w:rPr>
                      <w:b/>
                      <w:sz w:val="24"/>
                      <w:szCs w:val="26"/>
                    </w:rPr>
                    <w:t>how</w:t>
                  </w:r>
                  <w:r w:rsidRPr="00C22B93">
                    <w:rPr>
                      <w:sz w:val="24"/>
                      <w:szCs w:val="26"/>
                    </w:rPr>
                    <w:t xml:space="preserve"> and </w:t>
                  </w:r>
                  <w:r w:rsidRPr="00C22B93">
                    <w:rPr>
                      <w:b/>
                      <w:sz w:val="24"/>
                      <w:szCs w:val="26"/>
                    </w:rPr>
                    <w:t>why</w:t>
                  </w:r>
                  <w:r w:rsidRPr="00C22B93">
                    <w:rPr>
                      <w:sz w:val="24"/>
                      <w:szCs w:val="26"/>
                    </w:rPr>
                    <w:t xml:space="preserve"> Stanton and Mott met, and </w:t>
                  </w:r>
                  <w:r w:rsidRPr="00C22B93">
                    <w:rPr>
                      <w:b/>
                      <w:sz w:val="24"/>
                      <w:szCs w:val="26"/>
                    </w:rPr>
                    <w:t>what</w:t>
                  </w:r>
                  <w:r w:rsidRPr="00C22B93">
                    <w:rPr>
                      <w:sz w:val="24"/>
                      <w:szCs w:val="26"/>
                    </w:rPr>
                    <w:t xml:space="preserve"> </w:t>
                  </w:r>
                  <w:r w:rsidRPr="00C22B93">
                    <w:rPr>
                      <w:b/>
                      <w:sz w:val="24"/>
                      <w:szCs w:val="26"/>
                    </w:rPr>
                    <w:t>happened</w:t>
                  </w:r>
                  <w:r>
                    <w:rPr>
                      <w:sz w:val="24"/>
                      <w:szCs w:val="26"/>
                    </w:rPr>
                    <w:t xml:space="preserve"> that </w:t>
                  </w:r>
                  <w:r w:rsidRPr="00C22B93">
                    <w:rPr>
                      <w:sz w:val="24"/>
                      <w:szCs w:val="26"/>
                    </w:rPr>
                    <w:t>made them decide to have a</w:t>
                  </w:r>
                  <w:r>
                    <w:rPr>
                      <w:sz w:val="24"/>
                      <w:szCs w:val="26"/>
                    </w:rPr>
                    <w:t xml:space="preserve"> women’s rights </w:t>
                  </w:r>
                  <w:r w:rsidRPr="00C22B93">
                    <w:rPr>
                      <w:sz w:val="24"/>
                      <w:szCs w:val="26"/>
                    </w:rPr>
                    <w:t xml:space="preserve">convention. </w:t>
                  </w:r>
                  <w:r>
                    <w:rPr>
                      <w:sz w:val="24"/>
                      <w:szCs w:val="26"/>
                    </w:rPr>
                    <w:t xml:space="preserve">Create a </w:t>
                  </w:r>
                  <w:r w:rsidR="000D7A19">
                    <w:rPr>
                      <w:sz w:val="24"/>
                      <w:szCs w:val="26"/>
                    </w:rPr>
                    <w:t>drawing(s) that show</w:t>
                  </w:r>
                  <w:r>
                    <w:rPr>
                      <w:sz w:val="24"/>
                      <w:szCs w:val="26"/>
                    </w:rPr>
                    <w:t xml:space="preserve"> those events.</w:t>
                  </w:r>
                </w:p>
              </w:txbxContent>
            </v:textbox>
          </v:shape>
        </w:pict>
      </w:r>
      <w:r w:rsidR="009B3A05">
        <w:rPr>
          <w:noProof/>
        </w:rPr>
        <w:pict>
          <v:group id="_x0000_s1026" style="position:absolute;margin-left:-36pt;margin-top:-32.55pt;width:553pt;height:705.55pt;z-index:251658240" coordorigin="2700,9334" coordsize="4500,4075">
            <v:shape id="_x0000_s1027" type="#_x0000_t202" style="position:absolute;left:3240;top:9694;width:3600;height:540">
              <v:textbox style="mso-next-textbox:#_x0000_s1027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8560"/>
                    </w:tblGrid>
                    <w:tr w:rsidR="00BD756D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BD756D" w:rsidRDefault="00BD756D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t>Illustration/Decoration</w:t>
                          </w:r>
                        </w:p>
                      </w:tc>
                    </w:tr>
                  </w:tbl>
                  <w:p w:rsidR="00BD756D" w:rsidRDefault="00BD756D" w:rsidP="00B176CE"/>
                </w:txbxContent>
              </v:textbox>
            </v:shape>
            <v:rect id="_x0000_s1028" style="position:absolute;left:2700;top:12551;width:4500;height:858"/>
            <v:rect id="_x0000_s1029" style="position:absolute;left:2700;top:11934;width:4500;height:1049"/>
            <v:rect id="_x0000_s1030" style="position:absolute;left:2700;top:11316;width:4500;height:1235"/>
            <v:rect id="_x0000_s1031" style="position:absolute;left:2700;top:10568;width:4500;height:1528"/>
            <v:rect id="_x0000_s1032" style="position:absolute;left:2700;top:9951;width:4500;height:1661"/>
            <v:rect id="_x0000_s1033" style="position:absolute;left:2700;top:9334;width:4500;height:1780"/>
            <v:shape id="_x0000_s1034" type="#_x0000_t202" style="position:absolute;left:2759;top:12637;width:2700;height:346" filled="f" stroked="f">
              <v:textbox style="mso-next-textbox:#_x0000_s1034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6363"/>
                    </w:tblGrid>
                    <w:tr w:rsidR="00BD756D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tbl>
                          <w:tblPr>
                            <w:tblW w:w="6854" w:type="pct"/>
                            <w:tblCellSpacing w:w="0" w:type="dxa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>
                          <w:tblGrid>
                            <w:gridCol w:w="8722"/>
                          </w:tblGrid>
                          <w:tr w:rsidR="00BD756D">
                            <w:trPr>
                              <w:tblCellSpacing w:w="0" w:type="dxa"/>
                            </w:trPr>
                            <w:tc>
                              <w:tcPr>
                                <w:tcW w:w="5000" w:type="pct"/>
                                <w:vAlign w:val="center"/>
                                <w:hideMark/>
                              </w:tcPr>
                              <w:p w:rsidR="00BD756D" w:rsidRPr="00B176CE" w:rsidRDefault="00BD756D" w:rsidP="00EB1512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  <w:r w:rsidRPr="00B176CE">
                                  <w:rPr>
                                    <w:sz w:val="44"/>
                                    <w:szCs w:val="44"/>
                                  </w:rPr>
                                  <w:t>Declaration of Sentiments</w:t>
                                </w:r>
                              </w:p>
                            </w:tc>
                          </w:tr>
                        </w:tbl>
                        <w:p w:rsidR="00BD756D" w:rsidRDefault="00BD756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  <w:p w:rsidR="00BD756D" w:rsidRDefault="00BD756D" w:rsidP="00B176CE"/>
                </w:txbxContent>
              </v:textbox>
            </v:shape>
            <v:shape id="_x0000_s1035" type="#_x0000_t202" style="position:absolute;left:3317;top:9792;width:3348;height:686;mso-width-relative:margin;mso-height-relative:margin" stroked="f">
              <v:textbox style="mso-next-textbox:#_x0000_s1035">
                <w:txbxContent>
                  <w:p w:rsidR="00BD756D" w:rsidRPr="00B176CE" w:rsidRDefault="00BD756D" w:rsidP="00B176CE">
                    <w:pPr>
                      <w:jc w:val="center"/>
                      <w:rPr>
                        <w:i/>
                        <w:sz w:val="96"/>
                        <w:szCs w:val="32"/>
                      </w:rPr>
                    </w:pPr>
                    <w:r w:rsidRPr="00B176CE">
                      <w:rPr>
                        <w:i/>
                        <w:sz w:val="96"/>
                        <w:szCs w:val="32"/>
                      </w:rPr>
                      <w:t>WOMEN’S RIGHTS</w:t>
                    </w:r>
                  </w:p>
                </w:txbxContent>
              </v:textbox>
            </v:shape>
            <v:shape id="_x0000_s1036" type="#_x0000_t202" style="position:absolute;left:2759;top:12177;width:4170;height:310" stroked="f">
              <v:textbox style="mso-next-textbox:#_x0000_s1036">
                <w:txbxContent>
                  <w:p w:rsidR="00BD756D" w:rsidRPr="00B176CE" w:rsidRDefault="00BD756D" w:rsidP="00B176CE">
                    <w:pPr>
                      <w:rPr>
                        <w:sz w:val="44"/>
                        <w:szCs w:val="44"/>
                      </w:rPr>
                    </w:pPr>
                    <w:hyperlink r:id="rId5" w:history="1">
                      <w:r w:rsidRPr="00BD756D">
                        <w:rPr>
                          <w:rStyle w:val="Hyperlink"/>
                          <w:sz w:val="44"/>
                          <w:szCs w:val="44"/>
                        </w:rPr>
                        <w:t>Seneca Falls Convention</w:t>
                      </w:r>
                    </w:hyperlink>
                  </w:p>
                </w:txbxContent>
              </v:textbox>
            </v:shape>
            <v:shape id="_x0000_s1037" type="#_x0000_t202" style="position:absolute;left:2759;top:11186;width:2384;height:331" stroked="f">
              <v:textbox style="mso-next-textbox:#_x0000_s1037">
                <w:txbxContent>
                  <w:p w:rsidR="00BD756D" w:rsidRDefault="00BD756D" w:rsidP="00B176CE">
                    <w:pPr>
                      <w:rPr>
                        <w:sz w:val="44"/>
                        <w:szCs w:val="16"/>
                      </w:rPr>
                    </w:pPr>
                    <w:hyperlink r:id="rId6" w:history="1">
                      <w:r w:rsidRPr="00B176CE">
                        <w:rPr>
                          <w:rStyle w:val="Hyperlink"/>
                          <w:sz w:val="44"/>
                          <w:szCs w:val="16"/>
                        </w:rPr>
                        <w:t>Status of Women (1840s)</w:t>
                      </w:r>
                    </w:hyperlink>
                  </w:p>
                  <w:p w:rsidR="00BD756D" w:rsidRPr="00B176CE" w:rsidRDefault="00BD756D" w:rsidP="00B176CE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38" type="#_x0000_t202" style="position:absolute;left:2790;top:11670;width:2780;height:351" stroked="f">
              <v:textbox style="mso-next-textbox:#_x0000_s1038">
                <w:txbxContent>
                  <w:p w:rsidR="00BD756D" w:rsidRPr="00B176CE" w:rsidRDefault="00BD756D" w:rsidP="00B176CE">
                    <w:pPr>
                      <w:rPr>
                        <w:sz w:val="44"/>
                        <w:szCs w:val="44"/>
                      </w:rPr>
                    </w:pPr>
                    <w:hyperlink r:id="rId7" w:history="1">
                      <w:r w:rsidRPr="00B176CE">
                        <w:rPr>
                          <w:rStyle w:val="Hyperlink"/>
                          <w:sz w:val="44"/>
                          <w:szCs w:val="44"/>
                        </w:rPr>
                        <w:t>Stanton &amp; Mott Meet</w:t>
                      </w:r>
                    </w:hyperlink>
                  </w:p>
                </w:txbxContent>
              </v:textbox>
            </v:shape>
            <v:shape id="_x0000_s1039" type="#_x0000_t202" style="position:absolute;left:2759;top:13052;width:2811;height:324" stroked="f">
              <v:textbox style="mso-next-textbox:#_x0000_s1039">
                <w:txbxContent>
                  <w:p w:rsidR="00BD756D" w:rsidRPr="00B176CE" w:rsidRDefault="00BD756D" w:rsidP="00B176CE">
                    <w:pPr>
                      <w:rPr>
                        <w:sz w:val="44"/>
                        <w:szCs w:val="44"/>
                      </w:rPr>
                    </w:pPr>
                    <w:r w:rsidRPr="00B176CE">
                      <w:rPr>
                        <w:sz w:val="44"/>
                        <w:szCs w:val="44"/>
                      </w:rPr>
                      <w:t>Victory!</w:t>
                    </w:r>
                  </w:p>
                </w:txbxContent>
              </v:textbox>
            </v:shape>
          </v:group>
        </w:pict>
      </w:r>
    </w:p>
    <w:sectPr w:rsidR="00B54969" w:rsidSect="00B54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176CE"/>
    <w:rsid w:val="000D7A19"/>
    <w:rsid w:val="00184D52"/>
    <w:rsid w:val="00526F2A"/>
    <w:rsid w:val="00813B37"/>
    <w:rsid w:val="009477B1"/>
    <w:rsid w:val="009B3A05"/>
    <w:rsid w:val="00B176CE"/>
    <w:rsid w:val="00B54969"/>
    <w:rsid w:val="00B82B97"/>
    <w:rsid w:val="00BD756D"/>
    <w:rsid w:val="00C22B93"/>
    <w:rsid w:val="00DB7415"/>
    <w:rsid w:val="00DD6C01"/>
    <w:rsid w:val="00EB1512"/>
    <w:rsid w:val="00F223E8"/>
    <w:rsid w:val="00F26C34"/>
    <w:rsid w:val="00F54364"/>
    <w:rsid w:val="00F9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6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omenshistory.about.com/od/suffrage1848/a/seneca_fall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eeraofourways.weebly.com/uploads/1/3/5/8/13583245/the_status_of_women_for_foldable.pptx" TargetMode="External"/><Relationship Id="rId5" Type="http://schemas.openxmlformats.org/officeDocument/2006/relationships/hyperlink" Target="http://www.youtube.com/watch?v=RKasgKQFe2w" TargetMode="External"/><Relationship Id="rId4" Type="http://schemas.openxmlformats.org/officeDocument/2006/relationships/hyperlink" Target="http://www.youtube.com/watch?v=RKasgKQFe2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englanda</dc:creator>
  <cp:keywords/>
  <dc:description/>
  <cp:lastModifiedBy>wood1c</cp:lastModifiedBy>
  <cp:revision>5</cp:revision>
  <dcterms:created xsi:type="dcterms:W3CDTF">2013-02-06T15:35:00Z</dcterms:created>
  <dcterms:modified xsi:type="dcterms:W3CDTF">2014-02-05T14:08:00Z</dcterms:modified>
</cp:coreProperties>
</file>